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8B" w:rsidRPr="00120118" w:rsidRDefault="005E558B" w:rsidP="004A0637">
      <w:pPr>
        <w:spacing w:line="220" w:lineRule="atLeast"/>
        <w:rPr>
          <w:rFonts w:ascii="黑体" w:eastAsia="黑体" w:hAnsi="黑体"/>
          <w:sz w:val="30"/>
          <w:szCs w:val="30"/>
        </w:rPr>
      </w:pPr>
    </w:p>
    <w:tbl>
      <w:tblPr>
        <w:tblStyle w:val="a4"/>
        <w:tblW w:w="0" w:type="auto"/>
        <w:jc w:val="center"/>
        <w:tblLook w:val="04A0"/>
      </w:tblPr>
      <w:tblGrid>
        <w:gridCol w:w="1899"/>
        <w:gridCol w:w="5951"/>
      </w:tblGrid>
      <w:tr w:rsidR="009F6CD7" w:rsidRPr="00120118" w:rsidTr="00A36988">
        <w:trPr>
          <w:trHeight w:val="638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7" w:rsidRPr="00120118" w:rsidRDefault="009F6CD7" w:rsidP="005B61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标准名称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7" w:rsidRPr="00120118" w:rsidRDefault="00A15810" w:rsidP="005B61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立项目的</w:t>
            </w:r>
            <w:r w:rsidR="00F36E14" w:rsidRPr="0012011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及意义</w:t>
            </w:r>
          </w:p>
        </w:tc>
      </w:tr>
      <w:tr w:rsidR="000D3071" w:rsidRPr="00120118" w:rsidTr="00A36988">
        <w:trPr>
          <w:trHeight w:val="235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71" w:rsidRPr="00120118" w:rsidRDefault="00865E4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《发酵饮料》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B2" w:rsidRPr="00120118" w:rsidRDefault="00865E4E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近年来，发酵饮料产品逐渐受到消费者关注</w:t>
            </w:r>
            <w:r w:rsidR="0043714A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，发酵原料也越来越丰富，在“乳及乳制品”基础上，逐步扩展到以水果、蔬菜、豆类、谷物类等原料，极大的丰富了产品的品类和营养成分。</w:t>
            </w:r>
          </w:p>
          <w:p w:rsidR="00937633" w:rsidRPr="00120118" w:rsidRDefault="0043714A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该类产品</w:t>
            </w:r>
            <w:r w:rsidR="00865E4E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市场规模逐步扩大，越来越多的企业开始生产或准备生产发酵饮料，但</w:t>
            </w: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尚无相关的</w:t>
            </w:r>
            <w:r w:rsidR="006E3AA9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标准进行规范，因此存在着一些混淆概念、夸大功能等问题。</w:t>
            </w:r>
            <w:r w:rsidR="00937633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经行业调研及专家讨论，建议在行业发展期，尽快制定发酵饮料团体标准，来规范该类产品的发展。</w:t>
            </w:r>
          </w:p>
          <w:p w:rsidR="0043714A" w:rsidRPr="00120118" w:rsidRDefault="008400CE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该</w:t>
            </w:r>
            <w:r w:rsidR="00937633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团体标准的制定，将通过对原料、菌种、</w:t>
            </w: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特征性指标</w:t>
            </w:r>
            <w:r w:rsidR="00937633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、标签标示及运输与贮存等提出更加科学、合理的要求，提高行业技术门槛，保护消费者的权益。</w:t>
            </w:r>
          </w:p>
        </w:tc>
      </w:tr>
      <w:tr w:rsidR="009904EF" w:rsidRPr="00120118" w:rsidTr="004A0637">
        <w:trPr>
          <w:trHeight w:val="155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EF" w:rsidRPr="00120118" w:rsidRDefault="009904EF" w:rsidP="007B675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《能量饮料》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F" w:rsidRPr="00120118" w:rsidRDefault="009904EF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能量饮料是含有一定能量并添加营养成分或其他特定成分，能为机体补充能量，或加速能量释放和吸收的制品。</w:t>
            </w:r>
          </w:p>
          <w:p w:rsidR="009904EF" w:rsidRPr="00120118" w:rsidRDefault="009904EF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能量饮料在国外发展迅速，在我国，在《饮料通则》（GB/T 10789-2015）发布实施之前，“能量饮料”以营养素饮料等形式存在并发展，自GB/T 10789-2015实施后，“能量饮料”这一品类被</w:t>
            </w:r>
            <w:r w:rsidR="004A0637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行业基础标准</w:t>
            </w: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正式确认，迎来发展机会。</w:t>
            </w:r>
          </w:p>
          <w:p w:rsidR="009904EF" w:rsidRPr="00120118" w:rsidRDefault="009904EF" w:rsidP="00CB36DA">
            <w:pPr>
              <w:spacing w:beforeLines="50" w:afterLines="50" w:line="268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由于目前产品标准的缺乏，给能量饮料的健康发展带来隐患。团体标准《能量饮料》的制定将有利于我国能量饮料产品的质量控制和市场规范，满足能量饮料产业化发展需要。</w:t>
            </w:r>
          </w:p>
        </w:tc>
      </w:tr>
      <w:tr w:rsidR="009904EF" w:rsidRPr="00120118" w:rsidTr="002B095E">
        <w:trPr>
          <w:trHeight w:val="183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EF" w:rsidRPr="00120118" w:rsidRDefault="009904EF" w:rsidP="003115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《饮用天然苏打水》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F" w:rsidRPr="00120118" w:rsidRDefault="00E31E9B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饮用天然苏打水属于包装饮用水的一种，一般认为天然含有一定量</w:t>
            </w:r>
            <w:r w:rsidR="009904EF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NaHCO3的天然饮用水为饮用天然苏打水。天然苏打水在国内已初具规模，并具有一定品牌效应，黑龙江省五大连池和克东地区储量庞大。初步统计，仅五大连池和克东地区就有40余家天然苏打水获证企业。</w:t>
            </w:r>
          </w:p>
          <w:p w:rsidR="009904EF" w:rsidRPr="00120118" w:rsidRDefault="009904EF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我国目前尚无饮用天然苏打水国家标准或行业标准，没有统一的产品定义</w:t>
            </w:r>
            <w:r w:rsidR="00E31E9B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和规定</w:t>
            </w: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。团体标准《饮用天</w:t>
            </w: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然苏打水》的制定将有利于我国饮用天然苏打水产品的质量控制和市场规范，促进产业健康发展。</w:t>
            </w:r>
          </w:p>
        </w:tc>
      </w:tr>
      <w:tr w:rsidR="009904EF" w:rsidRPr="00120118" w:rsidTr="00A36988">
        <w:trPr>
          <w:trHeight w:val="235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EF" w:rsidRPr="00120118" w:rsidRDefault="009904EF" w:rsidP="0031153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《中国饮料行业节水、节能优秀企业考核评价通则》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F" w:rsidRPr="00120118" w:rsidRDefault="009904EF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十九大报告中指出“</w:t>
            </w:r>
            <w:r w:rsidRPr="00120118">
              <w:rPr>
                <w:rFonts w:asciiTheme="minorEastAsia" w:eastAsiaTheme="minorEastAsia" w:hAnsiTheme="minorEastAsia"/>
                <w:sz w:val="24"/>
                <w:szCs w:val="24"/>
              </w:rPr>
              <w:t>必须树立和</w:t>
            </w:r>
            <w:proofErr w:type="gramStart"/>
            <w:r w:rsidRPr="00120118">
              <w:rPr>
                <w:rFonts w:asciiTheme="minorEastAsia" w:eastAsiaTheme="minorEastAsia" w:hAnsiTheme="minorEastAsia"/>
                <w:sz w:val="24"/>
                <w:szCs w:val="24"/>
              </w:rPr>
              <w:t>践行</w:t>
            </w:r>
            <w:proofErr w:type="gramEnd"/>
            <w:r w:rsidRPr="00120118">
              <w:rPr>
                <w:rFonts w:asciiTheme="minorEastAsia" w:eastAsiaTheme="minorEastAsia" w:hAnsiTheme="minorEastAsia"/>
                <w:sz w:val="24"/>
                <w:szCs w:val="24"/>
              </w:rPr>
              <w:t>绿水青山就是金山银山的理念，坚持节约资源和保护环境的基本国策</w:t>
            </w: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”。中国饮料工业协会一贯重视节水节能工作，为提升全行业节能降耗水平、履行保护环境的社会责任，已连续数年对饮料生产企业进行节水节能达标考核，该项工作得到了国家主管部门的认可和关注。未来协会将继续在会员企业内开展此项工作，继续引导整个行业履行节约资源、保护环境的社会责任。</w:t>
            </w:r>
          </w:p>
          <w:p w:rsidR="009904EF" w:rsidRPr="00120118" w:rsidRDefault="009904EF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目前对于节水节能的考核程序及准则尚无系统的规定，为促使考核评价过程更加标准化，协会将组织制定“中国饮料行业节水、节能优秀企业”考核评价通则团体标准，并将严格按照该考核评价通则进行考评。</w:t>
            </w:r>
          </w:p>
        </w:tc>
      </w:tr>
      <w:tr w:rsidR="009904EF" w:rsidRPr="00120118" w:rsidTr="004C3F1D">
        <w:trPr>
          <w:trHeight w:val="55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EF" w:rsidRPr="00120118" w:rsidRDefault="009904EF" w:rsidP="00F9624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《中国饮料行业实践社会责任优秀企业评价</w:t>
            </w:r>
            <w:r w:rsidR="00C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通则</w:t>
            </w: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F" w:rsidRPr="00120118" w:rsidRDefault="009904EF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新时代背景下，如何主动适应新常态，贯彻新发展理念，是饮料企业面对的新课题。为鼓励饮料企业积极</w:t>
            </w:r>
            <w:proofErr w:type="gramStart"/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践行</w:t>
            </w:r>
            <w:proofErr w:type="gramEnd"/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社会责任，将履行社会责任融入经营发展过程，并对企业</w:t>
            </w:r>
            <w:proofErr w:type="gramStart"/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践行</w:t>
            </w:r>
            <w:proofErr w:type="gramEnd"/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社会责任提供指导，特提出制定此</w:t>
            </w:r>
            <w:r w:rsidR="00CB36DA">
              <w:rPr>
                <w:rFonts w:asciiTheme="minorEastAsia" w:eastAsiaTheme="minorEastAsia" w:hAnsiTheme="minorEastAsia" w:hint="eastAsia"/>
                <w:sz w:val="24"/>
                <w:szCs w:val="24"/>
              </w:rPr>
              <w:t>通则</w:t>
            </w:r>
            <w:r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9904EF" w:rsidRPr="00120118" w:rsidRDefault="00CB36DA" w:rsidP="00CB36DA">
            <w:pPr>
              <w:spacing w:beforeLines="50" w:afterLines="50" w:line="271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通则</w:t>
            </w:r>
            <w:r w:rsidR="009904EF" w:rsidRPr="00120118">
              <w:rPr>
                <w:rFonts w:asciiTheme="minorEastAsia" w:eastAsiaTheme="minorEastAsia" w:hAnsiTheme="minorEastAsia" w:hint="eastAsia"/>
                <w:sz w:val="24"/>
                <w:szCs w:val="24"/>
              </w:rPr>
              <w:t>制定后，对促进社会责任理念在饮料行业的深入传播，增强饮料企业与社会的共赢关系，助力建设美丽中国具有积极作用。</w:t>
            </w:r>
          </w:p>
        </w:tc>
      </w:tr>
    </w:tbl>
    <w:p w:rsidR="004A0637" w:rsidRPr="00120118" w:rsidRDefault="004A0637" w:rsidP="00E374DD">
      <w:pPr>
        <w:wordWrap w:val="0"/>
        <w:spacing w:line="220" w:lineRule="atLeast"/>
        <w:ind w:right="720"/>
        <w:jc w:val="right"/>
      </w:pPr>
    </w:p>
    <w:sectPr w:rsidR="004A0637" w:rsidRPr="0012011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04" w:rsidRDefault="00AA3E04" w:rsidP="00F36E14">
      <w:pPr>
        <w:spacing w:after="0"/>
      </w:pPr>
      <w:r>
        <w:separator/>
      </w:r>
    </w:p>
  </w:endnote>
  <w:endnote w:type="continuationSeparator" w:id="0">
    <w:p w:rsidR="00AA3E04" w:rsidRDefault="00AA3E04" w:rsidP="00F36E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04" w:rsidRDefault="00AA3E04" w:rsidP="00F36E14">
      <w:pPr>
        <w:spacing w:after="0"/>
      </w:pPr>
      <w:r>
        <w:separator/>
      </w:r>
    </w:p>
  </w:footnote>
  <w:footnote w:type="continuationSeparator" w:id="0">
    <w:p w:rsidR="00AA3E04" w:rsidRDefault="00AA3E04" w:rsidP="00F36E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74"/>
    <w:rsid w:val="0000500D"/>
    <w:rsid w:val="0004364D"/>
    <w:rsid w:val="0008080E"/>
    <w:rsid w:val="000A56DB"/>
    <w:rsid w:val="000D3071"/>
    <w:rsid w:val="000E0BFB"/>
    <w:rsid w:val="00100354"/>
    <w:rsid w:val="00110523"/>
    <w:rsid w:val="001153A0"/>
    <w:rsid w:val="00120118"/>
    <w:rsid w:val="001523F1"/>
    <w:rsid w:val="00162D4C"/>
    <w:rsid w:val="00182157"/>
    <w:rsid w:val="001B3308"/>
    <w:rsid w:val="00206F7D"/>
    <w:rsid w:val="00217972"/>
    <w:rsid w:val="00262B26"/>
    <w:rsid w:val="00262E5C"/>
    <w:rsid w:val="0026347D"/>
    <w:rsid w:val="0028790C"/>
    <w:rsid w:val="002A1EB0"/>
    <w:rsid w:val="002A5F50"/>
    <w:rsid w:val="002B095E"/>
    <w:rsid w:val="002C2AC0"/>
    <w:rsid w:val="002F1882"/>
    <w:rsid w:val="002F583D"/>
    <w:rsid w:val="0031153D"/>
    <w:rsid w:val="00323B43"/>
    <w:rsid w:val="003551F0"/>
    <w:rsid w:val="0039519D"/>
    <w:rsid w:val="003A4EDB"/>
    <w:rsid w:val="003C2469"/>
    <w:rsid w:val="003C4410"/>
    <w:rsid w:val="003D37D8"/>
    <w:rsid w:val="003E7910"/>
    <w:rsid w:val="00400C00"/>
    <w:rsid w:val="0040156A"/>
    <w:rsid w:val="004125F0"/>
    <w:rsid w:val="00426133"/>
    <w:rsid w:val="004358AB"/>
    <w:rsid w:val="0043714A"/>
    <w:rsid w:val="00461B0C"/>
    <w:rsid w:val="00484376"/>
    <w:rsid w:val="004A0637"/>
    <w:rsid w:val="004C3F1D"/>
    <w:rsid w:val="004E58F6"/>
    <w:rsid w:val="00503BEF"/>
    <w:rsid w:val="00535167"/>
    <w:rsid w:val="00556A97"/>
    <w:rsid w:val="0056016B"/>
    <w:rsid w:val="00584248"/>
    <w:rsid w:val="005877AD"/>
    <w:rsid w:val="005A5F76"/>
    <w:rsid w:val="005B24C3"/>
    <w:rsid w:val="005B6171"/>
    <w:rsid w:val="005D6214"/>
    <w:rsid w:val="005E558B"/>
    <w:rsid w:val="005F4808"/>
    <w:rsid w:val="00600F04"/>
    <w:rsid w:val="00607B4D"/>
    <w:rsid w:val="006166AE"/>
    <w:rsid w:val="006523B9"/>
    <w:rsid w:val="006E3AA9"/>
    <w:rsid w:val="006F4B0E"/>
    <w:rsid w:val="0072185B"/>
    <w:rsid w:val="00740EBA"/>
    <w:rsid w:val="007445DF"/>
    <w:rsid w:val="00747ED0"/>
    <w:rsid w:val="00790591"/>
    <w:rsid w:val="0079527F"/>
    <w:rsid w:val="007B296D"/>
    <w:rsid w:val="007E3EEE"/>
    <w:rsid w:val="007E6E97"/>
    <w:rsid w:val="007E7A49"/>
    <w:rsid w:val="00812377"/>
    <w:rsid w:val="008246B2"/>
    <w:rsid w:val="008400CE"/>
    <w:rsid w:val="00850062"/>
    <w:rsid w:val="00855150"/>
    <w:rsid w:val="00865E4E"/>
    <w:rsid w:val="00866E2D"/>
    <w:rsid w:val="00874D0A"/>
    <w:rsid w:val="0089519C"/>
    <w:rsid w:val="008A4678"/>
    <w:rsid w:val="008B7726"/>
    <w:rsid w:val="00903D27"/>
    <w:rsid w:val="00912633"/>
    <w:rsid w:val="00914A55"/>
    <w:rsid w:val="00937633"/>
    <w:rsid w:val="00940E87"/>
    <w:rsid w:val="00943343"/>
    <w:rsid w:val="00945E06"/>
    <w:rsid w:val="009627BB"/>
    <w:rsid w:val="0098705D"/>
    <w:rsid w:val="00987E42"/>
    <w:rsid w:val="009904EF"/>
    <w:rsid w:val="00992CDD"/>
    <w:rsid w:val="009941B1"/>
    <w:rsid w:val="009B1B04"/>
    <w:rsid w:val="009B5808"/>
    <w:rsid w:val="009F509B"/>
    <w:rsid w:val="009F6CD7"/>
    <w:rsid w:val="00A10320"/>
    <w:rsid w:val="00A15810"/>
    <w:rsid w:val="00A31E31"/>
    <w:rsid w:val="00A34B69"/>
    <w:rsid w:val="00A36988"/>
    <w:rsid w:val="00A46191"/>
    <w:rsid w:val="00A72E27"/>
    <w:rsid w:val="00AA2BEC"/>
    <w:rsid w:val="00AA2FDD"/>
    <w:rsid w:val="00AA3E04"/>
    <w:rsid w:val="00B20B7A"/>
    <w:rsid w:val="00B67A26"/>
    <w:rsid w:val="00B84C10"/>
    <w:rsid w:val="00B91937"/>
    <w:rsid w:val="00BF6823"/>
    <w:rsid w:val="00C45414"/>
    <w:rsid w:val="00C465D3"/>
    <w:rsid w:val="00C54134"/>
    <w:rsid w:val="00C92178"/>
    <w:rsid w:val="00CB30FD"/>
    <w:rsid w:val="00CB36B5"/>
    <w:rsid w:val="00CB36DA"/>
    <w:rsid w:val="00CB5DC9"/>
    <w:rsid w:val="00CC5F5D"/>
    <w:rsid w:val="00CD6720"/>
    <w:rsid w:val="00CE1F56"/>
    <w:rsid w:val="00CE27E5"/>
    <w:rsid w:val="00D145C0"/>
    <w:rsid w:val="00D31D50"/>
    <w:rsid w:val="00D4141B"/>
    <w:rsid w:val="00D75F68"/>
    <w:rsid w:val="00D9095B"/>
    <w:rsid w:val="00DC6BF1"/>
    <w:rsid w:val="00E03D91"/>
    <w:rsid w:val="00E15CFD"/>
    <w:rsid w:val="00E263A0"/>
    <w:rsid w:val="00E31E9B"/>
    <w:rsid w:val="00E374DD"/>
    <w:rsid w:val="00E52A0F"/>
    <w:rsid w:val="00E535CB"/>
    <w:rsid w:val="00E56137"/>
    <w:rsid w:val="00EA4CC8"/>
    <w:rsid w:val="00EB600A"/>
    <w:rsid w:val="00EC47EC"/>
    <w:rsid w:val="00EE5DCF"/>
    <w:rsid w:val="00EE6BCF"/>
    <w:rsid w:val="00EF459C"/>
    <w:rsid w:val="00F05BBB"/>
    <w:rsid w:val="00F24525"/>
    <w:rsid w:val="00F35072"/>
    <w:rsid w:val="00F36E14"/>
    <w:rsid w:val="00F37021"/>
    <w:rsid w:val="00F371B2"/>
    <w:rsid w:val="00F40D0B"/>
    <w:rsid w:val="00F51E28"/>
    <w:rsid w:val="00F56711"/>
    <w:rsid w:val="00F567A3"/>
    <w:rsid w:val="00F61741"/>
    <w:rsid w:val="00F8687E"/>
    <w:rsid w:val="00F9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C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36E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6E1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36E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36E14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36E1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6E14"/>
    <w:rPr>
      <w:rFonts w:ascii="Tahoma" w:hAnsi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A467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A4678"/>
  </w:style>
  <w:style w:type="character" w:customStyle="1" w:styleId="Char2">
    <w:name w:val="批注文字 Char"/>
    <w:basedOn w:val="a0"/>
    <w:link w:val="a9"/>
    <w:uiPriority w:val="99"/>
    <w:semiHidden/>
    <w:rsid w:val="008A4678"/>
    <w:rPr>
      <w:rFonts w:ascii="Tahoma" w:hAnsi="Tahom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A467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A4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64E8AB-860A-4C09-B8D8-EE226C87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145</cp:revision>
  <cp:lastPrinted>2018-04-02T11:39:00Z</cp:lastPrinted>
  <dcterms:created xsi:type="dcterms:W3CDTF">2008-09-11T17:20:00Z</dcterms:created>
  <dcterms:modified xsi:type="dcterms:W3CDTF">2018-04-03T08:45:00Z</dcterms:modified>
</cp:coreProperties>
</file>